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22" w:rsidRDefault="00FA718F">
      <w:pPr>
        <w:pStyle w:val="Standard"/>
        <w:tabs>
          <w:tab w:val="left" w:pos="5529"/>
        </w:tabs>
        <w:spacing w:line="360" w:lineRule="auto"/>
        <w:ind w:right="3684"/>
        <w:jc w:val="center"/>
      </w:pPr>
      <w:bookmarkStart w:id="0" w:name="_GoBack"/>
      <w:bookmarkEnd w:id="0"/>
      <w:r>
        <w:rPr>
          <w:b/>
        </w:rPr>
        <w:t xml:space="preserve">    АДМИНИСТРАЦИЯ</w:t>
      </w:r>
    </w:p>
    <w:p w:rsidR="004F6F22" w:rsidRDefault="00FA718F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4F6F22" w:rsidRDefault="00FA718F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ЛАПАЗСКИЙ СЕЛЬСОВЕТ</w:t>
      </w:r>
    </w:p>
    <w:p w:rsidR="004F6F22" w:rsidRDefault="00FA718F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4F6F22" w:rsidRDefault="00FA718F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4F6F22" w:rsidRDefault="00FA718F">
      <w:pPr>
        <w:pStyle w:val="Standard"/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4F6F22" w:rsidRDefault="004F6F22">
      <w:pPr>
        <w:pStyle w:val="Standard"/>
        <w:ind w:right="5755"/>
        <w:jc w:val="center"/>
        <w:rPr>
          <w:b/>
        </w:rPr>
      </w:pPr>
    </w:p>
    <w:p w:rsidR="004F6F22" w:rsidRDefault="00FA718F">
      <w:pPr>
        <w:pStyle w:val="Standard"/>
        <w:ind w:right="5755"/>
        <w:jc w:val="center"/>
      </w:pPr>
      <w:r>
        <w:t xml:space="preserve">                25.04.2022 г. № 19-п</w:t>
      </w:r>
    </w:p>
    <w:p w:rsidR="004F6F22" w:rsidRDefault="00FA718F">
      <w:pPr>
        <w:pStyle w:val="Standard"/>
        <w:ind w:right="5755"/>
        <w:jc w:val="center"/>
      </w:pPr>
      <w:r>
        <w:t xml:space="preserve">              с. Лапаз</w:t>
      </w:r>
    </w:p>
    <w:p w:rsidR="004F6F22" w:rsidRDefault="004F6F22">
      <w:pPr>
        <w:pStyle w:val="Standard"/>
        <w:ind w:right="3117"/>
        <w:jc w:val="both"/>
      </w:pPr>
    </w:p>
    <w:p w:rsidR="004F6F22" w:rsidRDefault="00FA718F">
      <w:pPr>
        <w:pStyle w:val="ConsPlusTitle"/>
        <w:ind w:right="311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4F6F22" w:rsidRDefault="004F6F22">
      <w:pPr>
        <w:pStyle w:val="ConsPlusNormal"/>
        <w:jc w:val="both"/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</w:t>
      </w:r>
      <w:r>
        <w:rPr>
          <w:rFonts w:ascii="Times New Roman" w:hAnsi="Times New Roman" w:cs="Times New Roman"/>
          <w:sz w:val="28"/>
          <w:szCs w:val="28"/>
        </w:rPr>
        <w:t>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Уставом муниципального образования Лапазский сельсовет, в целях повышения ка</w:t>
      </w:r>
      <w:r>
        <w:rPr>
          <w:rFonts w:ascii="Times New Roman" w:hAnsi="Times New Roman" w:cs="Times New Roman"/>
          <w:sz w:val="28"/>
          <w:szCs w:val="28"/>
        </w:rPr>
        <w:t>чества исполнения и доступности муниципальных услуг: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 или реконструкции.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46-п от 12.10.2021 г. «Признание помещения жилым помещением, жилого помещения непригодным для проживания и многоквартирного дома аварийным и подлежащим с</w:t>
      </w:r>
      <w:r>
        <w:rPr>
          <w:rFonts w:ascii="Times New Roman" w:hAnsi="Times New Roman" w:cs="Times New Roman"/>
          <w:sz w:val="28"/>
          <w:szCs w:val="28"/>
        </w:rPr>
        <w:t>носу или реконструкции».</w:t>
      </w:r>
    </w:p>
    <w:p w:rsidR="004F6F22" w:rsidRDefault="00FA718F">
      <w:pPr>
        <w:pStyle w:val="Standard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4F6F22" w:rsidRDefault="00FA718F">
      <w:pPr>
        <w:pStyle w:val="Standard"/>
        <w:ind w:firstLine="540"/>
        <w:jc w:val="both"/>
      </w:pPr>
      <w:r>
        <w:t>4. 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Лапа</w:t>
      </w:r>
      <w:r>
        <w:t>зский сельсовет лапаз.рф в сети “Интернет”.</w:t>
      </w:r>
    </w:p>
    <w:p w:rsidR="004F6F22" w:rsidRDefault="004F6F22">
      <w:pPr>
        <w:pStyle w:val="Standard"/>
        <w:ind w:firstLine="540"/>
        <w:jc w:val="both"/>
      </w:pPr>
    </w:p>
    <w:p w:rsidR="004F6F22" w:rsidRDefault="00FA718F">
      <w:pPr>
        <w:pStyle w:val="Standard"/>
      </w:pPr>
      <w:r>
        <w:lastRenderedPageBreak/>
        <w:t>Глава администрации</w:t>
      </w:r>
    </w:p>
    <w:p w:rsidR="004F6F22" w:rsidRDefault="00FA718F">
      <w:pPr>
        <w:pStyle w:val="Standard"/>
      </w:pPr>
      <w:r>
        <w:t>Лапазского сельсовета                                                              Н.И.Елфимов</w:t>
      </w:r>
    </w:p>
    <w:p w:rsidR="004F6F22" w:rsidRDefault="00FA718F">
      <w:pPr>
        <w:pStyle w:val="Standard"/>
      </w:pPr>
      <w:r>
        <w:t xml:space="preserve">                     </w:t>
      </w:r>
    </w:p>
    <w:p w:rsidR="004F6F22" w:rsidRDefault="004F6F22">
      <w:pPr>
        <w:pStyle w:val="Standard"/>
      </w:pPr>
    </w:p>
    <w:p w:rsidR="004F6F22" w:rsidRDefault="004F6F22">
      <w:pPr>
        <w:pStyle w:val="Standard"/>
      </w:pPr>
    </w:p>
    <w:p w:rsidR="004F6F22" w:rsidRDefault="004F6F22">
      <w:pPr>
        <w:pStyle w:val="Standard"/>
      </w:pPr>
    </w:p>
    <w:p w:rsidR="004F6F22" w:rsidRDefault="00FA718F">
      <w:pPr>
        <w:pStyle w:val="Standard"/>
      </w:pPr>
      <w:r>
        <w:t>Разослано: прокурору,  в дело</w:t>
      </w:r>
    </w:p>
    <w:p w:rsidR="004F6F22" w:rsidRDefault="004F6F22">
      <w:pPr>
        <w:pStyle w:val="Standard"/>
        <w:ind w:firstLine="540"/>
        <w:jc w:val="both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4F6F22">
      <w:pPr>
        <w:pStyle w:val="Standard"/>
        <w:tabs>
          <w:tab w:val="left" w:pos="6012"/>
        </w:tabs>
        <w:ind w:right="15" w:firstLine="540"/>
        <w:jc w:val="right"/>
      </w:pPr>
    </w:p>
    <w:p w:rsidR="004F6F22" w:rsidRDefault="00FA718F">
      <w:pPr>
        <w:pStyle w:val="Standard"/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4F6F22" w:rsidRDefault="00FA718F">
      <w:pPr>
        <w:pStyle w:val="Standard"/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4F6F22" w:rsidRDefault="00FA718F">
      <w:pPr>
        <w:pStyle w:val="Standard"/>
        <w:tabs>
          <w:tab w:val="left" w:pos="6012"/>
        </w:tabs>
        <w:ind w:right="15" w:firstLine="540"/>
        <w:jc w:val="right"/>
      </w:pPr>
      <w:r>
        <w:t>Лапазского сельсовета</w:t>
      </w:r>
    </w:p>
    <w:p w:rsidR="004F6F22" w:rsidRDefault="00FA718F">
      <w:pPr>
        <w:pStyle w:val="Standard"/>
        <w:ind w:firstLine="540"/>
        <w:jc w:val="right"/>
      </w:pPr>
      <w:r>
        <w:t>от 25.04.2022 г</w:t>
      </w:r>
      <w:r>
        <w:rPr>
          <w:color w:val="C00000"/>
        </w:rPr>
        <w:t xml:space="preserve">. </w:t>
      </w:r>
      <w:r>
        <w:t>№ 19-п</w:t>
      </w:r>
    </w:p>
    <w:p w:rsidR="004F6F22" w:rsidRDefault="004F6F22">
      <w:pPr>
        <w:pStyle w:val="Standard"/>
        <w:ind w:firstLine="540"/>
        <w:jc w:val="right"/>
      </w:pPr>
    </w:p>
    <w:p w:rsidR="004F6F22" w:rsidRDefault="00FA718F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</w:t>
      </w:r>
      <w:r>
        <w:rPr>
          <w:sz w:val="28"/>
          <w:szCs w:val="28"/>
        </w:rPr>
        <w:t>го дома аварийным и подлежащим сносу или реконструкции</w:t>
      </w:r>
    </w:p>
    <w:p w:rsidR="004F6F22" w:rsidRDefault="00FA718F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(далее -  административный регламент)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устанавливает сроки и последовательность администрати</w:t>
      </w:r>
      <w:r>
        <w:rPr>
          <w:rFonts w:ascii="Times New Roman" w:hAnsi="Times New Roman" w:cs="Times New Roman"/>
          <w:sz w:val="28"/>
          <w:szCs w:val="28"/>
        </w:rPr>
        <w:t>вных процедур и административных действий администрации Лапазского сельсовета Новосергиевского района Оренбургской области (далее - уполномоченный орган), предоставляющего муниципальную услугу по признанию помещения жилым помещением, жилого помещения непри</w:t>
      </w:r>
      <w:r>
        <w:rPr>
          <w:rFonts w:ascii="Times New Roman" w:hAnsi="Times New Roman" w:cs="Times New Roman"/>
          <w:sz w:val="28"/>
          <w:szCs w:val="28"/>
        </w:rPr>
        <w:t>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</w:t>
      </w:r>
      <w:r>
        <w:rPr>
          <w:rFonts w:ascii="Times New Roman" w:hAnsi="Times New Roman" w:cs="Times New Roman"/>
          <w:sz w:val="28"/>
          <w:szCs w:val="28"/>
        </w:rPr>
        <w:t>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на жилые помещения жилищного фонда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многоквартирных домов, находящихся в федеральной собственности, муниципального жилищного фонда муниципального образования Лапазский сельсовет Новосергиевского района Оренбургской области, а также частного жилищного фонда, находящегося на территории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Лапазский сельсовет,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Круг заявителей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</w:t>
      </w:r>
      <w:r>
        <w:rPr>
          <w:rFonts w:ascii="Times New Roman" w:hAnsi="Times New Roman" w:cs="Times New Roman"/>
          <w:sz w:val="28"/>
          <w:szCs w:val="28"/>
        </w:rPr>
        <w:lastRenderedPageBreak/>
        <w:t>нанимателями жилых помещений, расположенных на территории муниципального образования Лапазский сельсовет Но</w:t>
      </w:r>
      <w:r>
        <w:rPr>
          <w:rFonts w:ascii="Times New Roman" w:hAnsi="Times New Roman" w:cs="Times New Roman"/>
          <w:sz w:val="28"/>
          <w:szCs w:val="28"/>
        </w:rPr>
        <w:t>восергиевского района.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4F6F22" w:rsidRDefault="004F6F22">
      <w:pPr>
        <w:pStyle w:val="ConsPlusTitle"/>
        <w:jc w:val="center"/>
        <w:rPr>
          <w:sz w:val="28"/>
          <w:szCs w:val="28"/>
        </w:rPr>
      </w:pPr>
    </w:p>
    <w:p w:rsidR="004F6F22" w:rsidRDefault="00FA718F">
      <w:pPr>
        <w:pStyle w:val="Standard"/>
        <w:ind w:firstLine="540"/>
        <w:jc w:val="both"/>
      </w:pPr>
      <w:r>
        <w:t>3.</w:t>
      </w:r>
      <w: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сайте муниципального образования Лапазский сельсовет Новосергиевского района </w:t>
      </w:r>
      <w:r>
        <w:t xml:space="preserve">Оренбургской области в сети "Интернет" </w:t>
      </w:r>
      <w:r>
        <w:rPr>
          <w:lang w:val="en-US"/>
        </w:rPr>
        <w:t>https</w:t>
      </w:r>
      <w:r>
        <w:t>://.лапаз.рф) в разделе «Информация по муниципальным услугам», а также в электронной форме через Единый портал государственных и муниципальных услуг (функций) Оренбургской области (www.gosuslugi.ru) (далее - Порт</w:t>
      </w:r>
      <w:r>
        <w:t>ал), в многофункциональном центре предоставления государственных и муниципальных услуг Оренбургской области (далее - МФЦ).</w:t>
      </w:r>
    </w:p>
    <w:p w:rsidR="004F6F22" w:rsidRDefault="00FA718F">
      <w:pPr>
        <w:pStyle w:val="Standard"/>
        <w:ind w:firstLine="540"/>
        <w:jc w:val="both"/>
      </w:pPr>
      <w:r>
        <w:t>4. Информация о муниципальной услуге, в том числе о ходе ее предоставления, может быть получена по телефону, а также в электронной фо</w:t>
      </w:r>
      <w:r>
        <w:t>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Стандарт предоставления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</w:t>
      </w:r>
      <w:r>
        <w:rPr>
          <w:rFonts w:ascii="Times New Roman" w:hAnsi="Times New Roman" w:cs="Times New Roman"/>
          <w:sz w:val="28"/>
          <w:szCs w:val="28"/>
        </w:rPr>
        <w:t>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Муниципальную услугу предоставляет админист</w:t>
      </w:r>
      <w:r>
        <w:rPr>
          <w:rFonts w:ascii="Times New Roman" w:hAnsi="Times New Roman" w:cs="Times New Roman"/>
          <w:sz w:val="28"/>
          <w:szCs w:val="28"/>
        </w:rPr>
        <w:t>рацией Муниципального образования Лапазский сельсовет Новосергиевского района.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обеспечивают специалисты администрации Лапазского сельсовета Новосергиевского района.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Оценка и обследование помещения в целях признания его ж</w:t>
      </w:r>
      <w:r>
        <w:rPr>
          <w:rFonts w:ascii="Times New Roman" w:hAnsi="Times New Roman" w:cs="Times New Roman"/>
          <w:sz w:val="28"/>
          <w:szCs w:val="28"/>
        </w:rPr>
        <w:t xml:space="preserve">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</w:t>
      </w:r>
      <w:r>
        <w:rPr>
          <w:rFonts w:ascii="Times New Roman" w:hAnsi="Times New Roman" w:cs="Times New Roman"/>
          <w:sz w:val="28"/>
          <w:szCs w:val="28"/>
        </w:rPr>
        <w:t xml:space="preserve">- Комиссия)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</w:t>
      </w:r>
      <w:r>
        <w:rPr>
          <w:rFonts w:ascii="Times New Roman" w:hAnsi="Times New Roman" w:cs="Times New Roman"/>
          <w:sz w:val="28"/>
          <w:szCs w:val="28"/>
        </w:rPr>
        <w:t>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или реконструкции, садового дома жилым домом и жилого дома садовым домом" (далее - Положение, установленные требования).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муниципальной услуги в МФЦ.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предоставлении муниципальной услуги уполномоченный орган </w:t>
      </w:r>
      <w:r>
        <w:rPr>
          <w:rFonts w:ascii="Times New Roman" w:hAnsi="Times New Roman" w:cs="Times New Roman"/>
          <w:sz w:val="28"/>
          <w:szCs w:val="28"/>
        </w:rPr>
        <w:t>осуществляет межведомственное информационное взаимодействие с: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Оренбургской области (его территориальными органами);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рственной регистрации, кадастра и картографии по Оренбургской области (его территориальными органами);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акционерного общества "Ростехинвентаризация - Федеральное БТИ";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управлением Министерства Российской Федерации по делам гражданской оборо</w:t>
      </w:r>
      <w:r>
        <w:rPr>
          <w:rFonts w:ascii="Times New Roman" w:hAnsi="Times New Roman" w:cs="Times New Roman"/>
          <w:sz w:val="28"/>
          <w:szCs w:val="28"/>
        </w:rPr>
        <w:t>ны, чрезвычайным ситуациям и ликвидации последствий стихийных бедствий по Оренбургской области (его территориальными органами);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жилищной инспекцией по Оренбургской области;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В соответствии с требованиями пункта 3 части 1 статьи 7 Федерал</w:t>
      </w:r>
      <w:r>
        <w:rPr>
          <w:rFonts w:ascii="Times New Roman" w:hAnsi="Times New Roman" w:cs="Times New Roman"/>
          <w:sz w:val="28"/>
          <w:szCs w:val="28"/>
        </w:rPr>
        <w:t>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</w:t>
      </w:r>
      <w:r>
        <w:rPr>
          <w:rFonts w:ascii="Times New Roman" w:hAnsi="Times New Roman" w:cs="Times New Roman"/>
          <w:sz w:val="28"/>
          <w:szCs w:val="28"/>
        </w:rPr>
        <w:t>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 а</w:t>
      </w:r>
      <w:r>
        <w:rPr>
          <w:rFonts w:ascii="Times New Roman" w:hAnsi="Times New Roman" w:cs="Times New Roman"/>
          <w:sz w:val="28"/>
          <w:szCs w:val="28"/>
        </w:rPr>
        <w:t>дминистрации Лапазского сельсовета от «21» января 2021 года N 3-п  «Об утверждении перечня муниципальных услуг, предоставляемых администрацией МО Лапазский сельсовет Новосергиевского района Оренбургской области подлежащих переводу в электронную форму»".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езультат предоставления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Результатом предоставления муниципальной услуги является: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выдача (направление) заявителю решения (в виде постановления)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Лапазский сельсовет Новосергиевского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и решения Комиссии (в виде заключения) об оценке соответствия помещений и многоквартирных домов установленным требованиям: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</w:t>
      </w:r>
      <w:r>
        <w:rPr>
          <w:rFonts w:ascii="Times New Roman" w:hAnsi="Times New Roman" w:cs="Times New Roman"/>
          <w:sz w:val="28"/>
          <w:szCs w:val="28"/>
        </w:rPr>
        <w:t>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</w:t>
      </w:r>
      <w:r>
        <w:rPr>
          <w:rFonts w:ascii="Times New Roman" w:hAnsi="Times New Roman" w:cs="Times New Roman"/>
          <w:sz w:val="28"/>
          <w:szCs w:val="28"/>
        </w:rPr>
        <w:t>етствие с установленными требованиями;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</w:t>
      </w:r>
      <w:r>
        <w:rPr>
          <w:rFonts w:ascii="Times New Roman" w:hAnsi="Times New Roman" w:cs="Times New Roman"/>
          <w:sz w:val="28"/>
          <w:szCs w:val="28"/>
        </w:rPr>
        <w:t>рного дома аварийным и подлежащим сносу;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выдача решения Комиссии и проведение дополнительного обследования оцениваемого помещения;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(нап</w:t>
      </w:r>
      <w:r>
        <w:rPr>
          <w:rFonts w:ascii="Times New Roman" w:hAnsi="Times New Roman" w:cs="Times New Roman"/>
          <w:sz w:val="28"/>
          <w:szCs w:val="28"/>
        </w:rPr>
        <w:t>равление) заявителю мотивированного отказа в предоставлении муниципальной услуги в форме уведомления.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Общий срок предоставления муниципальной услуги составляет не более 65 календарных дней.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(направ</w:t>
      </w:r>
      <w:r>
        <w:rPr>
          <w:rFonts w:ascii="Times New Roman" w:hAnsi="Times New Roman" w:cs="Times New Roman"/>
          <w:sz w:val="28"/>
          <w:szCs w:val="28"/>
        </w:rPr>
        <w:t>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входит срок направления </w:t>
      </w:r>
      <w:r>
        <w:rPr>
          <w:rFonts w:ascii="Times New Roman" w:hAnsi="Times New Roman" w:cs="Times New Roman"/>
          <w:sz w:val="28"/>
          <w:szCs w:val="28"/>
        </w:rPr>
        <w:t>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Правовые основания для предоставления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11. Перечень правовых актов, регулирующих п</w:t>
      </w:r>
      <w:r>
        <w:rPr>
          <w:rFonts w:ascii="Times New Roman" w:hAnsi="Times New Roman" w:cs="Times New Roman"/>
          <w:sz w:val="28"/>
          <w:szCs w:val="28"/>
        </w:rPr>
        <w:t>редоставление муниципальной услуги, размещается 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Лапазский сельсовет Новосергиевского района Оренбургской области в сети "Интернет" https://.лапаз.рф) в разделе «Информация по муниципальным услугам», а также на Портале (</w:t>
      </w:r>
      <w:r>
        <w:rPr>
          <w:rFonts w:ascii="Times New Roman" w:hAnsi="Times New Roman" w:cs="Times New Roman"/>
          <w:sz w:val="28"/>
          <w:szCs w:val="28"/>
        </w:rPr>
        <w:t>www.gosuslugi.ru).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необходимых для предоставления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End w:id="1"/>
      <w:r>
        <w:rPr>
          <w:rFonts w:ascii="Times New Roman" w:hAnsi="Times New Roman" w:cs="Times New Roman"/>
          <w:sz w:val="28"/>
          <w:szCs w:val="28"/>
        </w:rPr>
        <w:t>12. Исчерпывающий перечень документов, необходимых в соответствии с законодательными и иными нормативными правовыми актами для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услуги, которые заявитель должен представить самостоятельно: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реконструкции (приложение к Административному регламенту);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проект реконструкции нежилого помещения для </w:t>
      </w:r>
      <w:r>
        <w:rPr>
          <w:rFonts w:ascii="Times New Roman" w:hAnsi="Times New Roman" w:cs="Times New Roman"/>
          <w:sz w:val="28"/>
          <w:szCs w:val="28"/>
        </w:rPr>
        <w:t>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заключение юридического лица, являющегося членом саморегулируемой организации, основанной на членстве лиц, выполняющих инженерн</w:t>
      </w:r>
      <w:r>
        <w:rPr>
          <w:rFonts w:ascii="Times New Roman" w:hAnsi="Times New Roman" w:cs="Times New Roman"/>
          <w:sz w:val="28"/>
          <w:szCs w:val="28"/>
        </w:rPr>
        <w:t>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</w:t>
      </w:r>
      <w:r>
        <w:rPr>
          <w:rFonts w:ascii="Times New Roman" w:hAnsi="Times New Roman" w:cs="Times New Roman"/>
          <w:sz w:val="28"/>
          <w:szCs w:val="28"/>
        </w:rPr>
        <w:t>опроса о признании многоквартирного дома аварийным и подлежащим сносу или реконструкции;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заявления, письма, жалобы граждан на неудовлетво</w:t>
      </w:r>
      <w:r>
        <w:rPr>
          <w:rFonts w:ascii="Times New Roman" w:hAnsi="Times New Roman" w:cs="Times New Roman"/>
          <w:sz w:val="28"/>
          <w:szCs w:val="28"/>
        </w:rPr>
        <w:t>рительные условия проживания - по усмотрению заявителя;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</w:t>
      </w:r>
      <w:r>
        <w:rPr>
          <w:rFonts w:ascii="Times New Roman" w:hAnsi="Times New Roman" w:cs="Times New Roman"/>
          <w:sz w:val="28"/>
          <w:szCs w:val="28"/>
        </w:rPr>
        <w:t>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законодательными и иными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организаций: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недвижимости 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правах на жилое помещение (Управление Федеральной службы государственной регистрации, кадастра и картографии по Оренбургской области);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технический паспорт жилого помещения, </w:t>
      </w:r>
      <w:r>
        <w:rPr>
          <w:rFonts w:ascii="Times New Roman" w:hAnsi="Times New Roman" w:cs="Times New Roman"/>
          <w:sz w:val="28"/>
          <w:szCs w:val="28"/>
        </w:rPr>
        <w:t>а для нежилых помещений - технический план (филиал акционерного общества "Ростехинвентаризация - Федеральное БТИ");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заключения (акты) соответствующих органов государственного надзора в случае, если представление указанных документов в соответствии с абз</w:t>
      </w:r>
      <w:r>
        <w:rPr>
          <w:rFonts w:ascii="Times New Roman" w:hAnsi="Times New Roman" w:cs="Times New Roman"/>
          <w:sz w:val="28"/>
          <w:szCs w:val="28"/>
        </w:rPr>
        <w:t>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(Государственная жилищная инспекция по Оренбургской области, Управление Федеральной служб</w:t>
      </w:r>
      <w:r>
        <w:rPr>
          <w:rFonts w:ascii="Times New Roman" w:hAnsi="Times New Roman" w:cs="Times New Roman"/>
          <w:sz w:val="28"/>
          <w:szCs w:val="28"/>
        </w:rPr>
        <w:t>ы по надзору в сфере защиты прав потребителей и благополучия человека по Оренбургской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Оренбург</w:t>
      </w:r>
      <w:r>
        <w:rPr>
          <w:rFonts w:ascii="Times New Roman" w:hAnsi="Times New Roman" w:cs="Times New Roman"/>
          <w:sz w:val="28"/>
          <w:szCs w:val="28"/>
        </w:rPr>
        <w:t>ской области);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Документы и сведения, указанные в </w:t>
      </w:r>
      <w:hyperlink r:id="rId9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пункте 13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</w:t>
      </w:r>
      <w:r>
        <w:rPr>
          <w:rFonts w:ascii="Times New Roman" w:hAnsi="Times New Roman" w:cs="Times New Roman"/>
          <w:sz w:val="28"/>
          <w:szCs w:val="28"/>
        </w:rPr>
        <w:t>праве представить по собственной инициативе, не является основанием для отказа ему в предоставлении муниципальной услуги.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Способы получения заявителем перечня документов, необходимых для предоставления муниципальной услуги: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в м</w:t>
      </w:r>
      <w:r>
        <w:rPr>
          <w:rFonts w:ascii="Times New Roman" w:hAnsi="Times New Roman" w:cs="Times New Roman"/>
          <w:sz w:val="28"/>
          <w:szCs w:val="28"/>
        </w:rPr>
        <w:t>есте предоставления муниципальной услуги;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Способы подачи документов заявителем: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уполномоч</w:t>
      </w:r>
      <w:r>
        <w:rPr>
          <w:rFonts w:ascii="Times New Roman" w:hAnsi="Times New Roman" w:cs="Times New Roman"/>
          <w:sz w:val="28"/>
          <w:szCs w:val="28"/>
        </w:rPr>
        <w:t>енный орган либо МФЦ;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уполномоченный орган.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Запрещается требовать от заявителя: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 предоставлением муниципальной услуги;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</w:t>
      </w:r>
      <w:r>
        <w:rPr>
          <w:rFonts w:ascii="Times New Roman" w:hAnsi="Times New Roman" w:cs="Times New Roman"/>
          <w:sz w:val="28"/>
          <w:szCs w:val="28"/>
        </w:rPr>
        <w:t>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</w:t>
      </w:r>
      <w:r>
        <w:rPr>
          <w:rFonts w:ascii="Times New Roman" w:hAnsi="Times New Roman" w:cs="Times New Roman"/>
          <w:sz w:val="28"/>
          <w:szCs w:val="28"/>
        </w:rPr>
        <w:t xml:space="preserve">т 27 июля 2010 года N 210-ФЗ, в соответствии с нормативными правовыми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нормативными правовыми актами Оренбургской, муниципальными правовыми актами, за исключением документов, включенных в определенный частью 6 статьи 7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>
        <w:rPr>
          <w:rFonts w:ascii="Times New Roman" w:hAnsi="Times New Roman" w:cs="Times New Roman"/>
          <w:sz w:val="28"/>
          <w:szCs w:val="28"/>
        </w:rPr>
        <w:t>в части 1 статьи 9 Федерального закона от 27 июля 2010 года N 210-ФЗ;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документов, необходимых для </w:t>
      </w:r>
      <w:r>
        <w:rPr>
          <w:sz w:val="28"/>
          <w:szCs w:val="28"/>
        </w:rPr>
        <w:t>предоставления муниципальной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Оренбургской области не предусмотрено.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Исчерпывающий перечен</w:t>
      </w:r>
      <w:r>
        <w:rPr>
          <w:sz w:val="28"/>
          <w:szCs w:val="28"/>
        </w:rPr>
        <w:t>ь оснований для приостановления и (или)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отказа в предоставлении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предусмотрено.</w:t>
      </w:r>
    </w:p>
    <w:p w:rsidR="004F6F22" w:rsidRDefault="00FA718F">
      <w:pPr>
        <w:pStyle w:val="ConsPlusNormal"/>
        <w:ind w:firstLine="540"/>
        <w:jc w:val="both"/>
      </w:pPr>
      <w:bookmarkStart w:id="3" w:name="Par175"/>
      <w:bookmarkEnd w:id="3"/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В случае непредставления заявителем документов, предусмотренных </w:t>
      </w:r>
      <w:hyperlink r:id="rId10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пунктом 12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</w:t>
      </w:r>
      <w:r>
        <w:rPr>
          <w:rFonts w:ascii="Times New Roman" w:hAnsi="Times New Roman" w:cs="Times New Roman"/>
          <w:sz w:val="28"/>
          <w:szCs w:val="28"/>
        </w:rPr>
        <w:t>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Вз</w:t>
      </w:r>
      <w:r>
        <w:rPr>
          <w:rFonts w:ascii="Times New Roman" w:hAnsi="Times New Roman" w:cs="Times New Roman"/>
          <w:sz w:val="28"/>
          <w:szCs w:val="28"/>
        </w:rPr>
        <w:t>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 и при п</w:t>
      </w:r>
      <w:r>
        <w:rPr>
          <w:sz w:val="28"/>
          <w:szCs w:val="28"/>
        </w:rPr>
        <w:t>олучении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результата предоставления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Срок ре</w:t>
      </w:r>
      <w:r>
        <w:rPr>
          <w:sz w:val="28"/>
          <w:szCs w:val="28"/>
        </w:rPr>
        <w:t>гистрации запроса заявителя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91"/>
      <w:bookmarkEnd w:id="4"/>
      <w:r>
        <w:rPr>
          <w:rFonts w:ascii="Times New Roman" w:hAnsi="Times New Roman" w:cs="Times New Roman"/>
          <w:sz w:val="28"/>
          <w:szCs w:val="28"/>
        </w:rPr>
        <w:t>23.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</w:t>
      </w:r>
      <w:r>
        <w:rPr>
          <w:rFonts w:ascii="Times New Roman" w:hAnsi="Times New Roman" w:cs="Times New Roman"/>
          <w:sz w:val="28"/>
          <w:szCs w:val="28"/>
        </w:rPr>
        <w:t>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 о предоставлении муниципальной услуги и передача его в </w:t>
      </w:r>
      <w:r>
        <w:rPr>
          <w:rFonts w:ascii="Times New Roman" w:hAnsi="Times New Roman" w:cs="Times New Roman"/>
          <w:sz w:val="28"/>
          <w:szCs w:val="28"/>
        </w:rPr>
        <w:t>уполномоченный орган работниками МФЦ осуществляется в соответствии с регламентом работы МФЦ.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предоставляется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услуга, к залу ожидания, местам для заполнения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запросов о предоставлении муниципальной услуги, ра</w:t>
      </w:r>
      <w:r>
        <w:rPr>
          <w:sz w:val="28"/>
          <w:szCs w:val="28"/>
        </w:rPr>
        <w:t>змещению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оформлению визуальной, текстовой и мультимедийной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информации о порядке предоставления муниципальной услуги &lt;*&gt;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Standard"/>
        <w:ind w:firstLine="540"/>
        <w:jc w:val="both"/>
      </w:pPr>
      <w:r>
        <w:t>24. Требования к помещениям, в которых предоставляются муниципальные услуги, к залу ожидания, местам для заполнения запросов о предос</w:t>
      </w:r>
      <w:r>
        <w:t>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</w:t>
      </w:r>
      <w:r>
        <w:t>ством Российской Федерации о социальной защите инвалидов:</w:t>
      </w:r>
    </w:p>
    <w:p w:rsidR="004F6F22" w:rsidRDefault="00FA718F">
      <w:pPr>
        <w:pStyle w:val="Standard"/>
        <w:ind w:firstLine="540"/>
        <w:jc w:val="both"/>
      </w:pPr>
      <w:r>
        <w:t>1) требования к местам приема заявителей:</w:t>
      </w:r>
    </w:p>
    <w:p w:rsidR="004F6F22" w:rsidRDefault="00FA718F">
      <w:pPr>
        <w:pStyle w:val="Standard"/>
        <w:ind w:firstLine="540"/>
        <w:jc w:val="both"/>
      </w:pPr>
      <w: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</w:t>
      </w:r>
      <w:r>
        <w:t>ками с указанием номера кабинета, фамилии, имени, отчества (последнее - при наличии) и должности специалиста, ведущего прием;</w:t>
      </w:r>
    </w:p>
    <w:p w:rsidR="004F6F22" w:rsidRDefault="00FA718F">
      <w:pPr>
        <w:pStyle w:val="Standard"/>
        <w:ind w:firstLine="540"/>
        <w:jc w:val="both"/>
      </w:pPr>
      <w:r>
        <w:lastRenderedPageBreak/>
        <w:t xml:space="preserve">места для приема заявителей оборудуются стульями и столами, оснащаются канцелярскими принадлежностями для обеспечения возможности </w:t>
      </w:r>
      <w:r>
        <w:t>оформления документов;</w:t>
      </w:r>
    </w:p>
    <w:p w:rsidR="004F6F22" w:rsidRDefault="00FA718F">
      <w:pPr>
        <w:pStyle w:val="Standard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4F6F22" w:rsidRDefault="00FA718F">
      <w:pPr>
        <w:pStyle w:val="Standard"/>
        <w:ind w:firstLine="540"/>
        <w:jc w:val="both"/>
      </w:pPr>
      <w:r>
        <w:t xml:space="preserve">2) требования к местам </w:t>
      </w:r>
      <w:r>
        <w:t>приема граждан с ограниченными возможностями:</w:t>
      </w:r>
    </w:p>
    <w:p w:rsidR="004F6F22" w:rsidRDefault="00FA718F">
      <w:pPr>
        <w:pStyle w:val="Standard"/>
        <w:ind w:firstLine="540"/>
        <w:jc w:val="both"/>
      </w:pPr>
      <w:r>
        <w:t>оборудование помещений пандусами, специальными ограждениями и перилами;</w:t>
      </w:r>
    </w:p>
    <w:p w:rsidR="004F6F22" w:rsidRDefault="00FA718F">
      <w:pPr>
        <w:pStyle w:val="Standard"/>
        <w:ind w:firstLine="540"/>
        <w:jc w:val="both"/>
      </w:pPr>
      <w:r>
        <w:t>обеспечение беспрепятственного передвижения и разворота специальных средств для передвижения кресел-колясок;</w:t>
      </w:r>
    </w:p>
    <w:p w:rsidR="004F6F22" w:rsidRDefault="00FA718F">
      <w:pPr>
        <w:pStyle w:val="Standard"/>
        <w:ind w:firstLine="540"/>
        <w:jc w:val="both"/>
      </w:pPr>
      <w:r>
        <w:t>размещение столов для граждан</w:t>
      </w:r>
      <w:r>
        <w:t xml:space="preserve"> с ограниченными возможностями в стороне от входа с учетом беспрепятственного подъезда (поворота) специальных средств для передвижения кресел-колясок;</w:t>
      </w:r>
    </w:p>
    <w:p w:rsidR="004F6F22" w:rsidRDefault="00FA718F">
      <w:pPr>
        <w:pStyle w:val="Standard"/>
        <w:ind w:firstLine="540"/>
        <w:jc w:val="both"/>
      </w:pPr>
      <w:r>
        <w:t>3) оборудование места для ожидания стульями, наличие в здании гардероба, мест общественного пользования (</w:t>
      </w:r>
      <w:r>
        <w:t>туалетов);</w:t>
      </w:r>
    </w:p>
    <w:p w:rsidR="004F6F22" w:rsidRDefault="00FA718F">
      <w:pPr>
        <w:pStyle w:val="Standard"/>
        <w:ind w:firstLine="540"/>
        <w:jc w:val="both"/>
      </w:pPr>
      <w:r>
        <w:t>4) требования к месту информирования заявителей:</w:t>
      </w:r>
    </w:p>
    <w:p w:rsidR="004F6F22" w:rsidRDefault="00FA718F">
      <w:pPr>
        <w:pStyle w:val="Standard"/>
        <w:ind w:firstLine="540"/>
        <w:jc w:val="both"/>
      </w:pPr>
      <w: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почты, официального сайта а</w:t>
      </w:r>
      <w:r>
        <w:t>дминистрации Рыбкинского сельсовета Новосергиевского района, Портала,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4F6F22" w:rsidRDefault="00FA718F">
      <w:pPr>
        <w:pStyle w:val="Standard"/>
        <w:ind w:firstLine="540"/>
        <w:jc w:val="both"/>
      </w:pPr>
      <w:r>
        <w:t xml:space="preserve">обеспечение свободного доступа к информационному </w:t>
      </w:r>
      <w:r>
        <w:t>стенду.</w:t>
      </w:r>
    </w:p>
    <w:p w:rsidR="004F6F22" w:rsidRDefault="004F6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9"/>
      <w:bookmarkEnd w:id="5"/>
      <w:r>
        <w:rPr>
          <w:rFonts w:ascii="Times New Roman" w:hAnsi="Times New Roman" w:cs="Times New Roman"/>
          <w:sz w:val="28"/>
          <w:szCs w:val="28"/>
        </w:rPr>
        <w:t>25. Показателями доступности муниципальной услуги являются: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устное или письменное информирование заявителя, в том числе посредством официального сайта уполномоченного органа, Единого и </w:t>
      </w:r>
      <w:r>
        <w:rPr>
          <w:rFonts w:ascii="Times New Roman" w:hAnsi="Times New Roman" w:cs="Times New Roman"/>
          <w:sz w:val="28"/>
          <w:szCs w:val="28"/>
        </w:rPr>
        <w:t>регионального порталов по вопросам предоставления муниципальной услуги;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формы заявления о предоставлении муниципальной услуги в сети "Интернет" на официальном сайте, на Портале, в том числе с возможностью его копирования и заполнения;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 получения заявителем муниципальной услуги в МФЦ.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Показателями качества муниципальной услуги являются: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</w:t>
      </w:r>
      <w:r>
        <w:rPr>
          <w:rFonts w:ascii="Times New Roman" w:hAnsi="Times New Roman" w:cs="Times New Roman"/>
          <w:sz w:val="28"/>
          <w:szCs w:val="28"/>
        </w:rPr>
        <w:t>ствие) должностных лиц и решений, принимаемых (осуществляемых) в ходе предоставления муниципальной услуги.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Особенности предоставления муниципальной услуги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 (при технической возможности)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При предоставлении муниципальной услуги в эле</w:t>
      </w:r>
      <w:r>
        <w:rPr>
          <w:rFonts w:ascii="Times New Roman" w:hAnsi="Times New Roman" w:cs="Times New Roman"/>
          <w:sz w:val="28"/>
          <w:szCs w:val="28"/>
        </w:rPr>
        <w:t>ктронной форме заявителю обеспечиваются: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услуги;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</w:t>
      </w:r>
      <w:r>
        <w:rPr>
          <w:rFonts w:ascii="Times New Roman" w:hAnsi="Times New Roman" w:cs="Times New Roman"/>
          <w:sz w:val="28"/>
          <w:szCs w:val="28"/>
        </w:rPr>
        <w:t>ка МФЦ.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Особенности предоставления муниципальной услуги в МФЦ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</w:t>
      </w:r>
      <w:r>
        <w:rPr>
          <w:rFonts w:ascii="Times New Roman" w:hAnsi="Times New Roman" w:cs="Times New Roman"/>
          <w:sz w:val="28"/>
          <w:szCs w:val="28"/>
        </w:rPr>
        <w:t>ключенным между МФЦ и уполномоченным органом.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для предоставления муниципальной услуги;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</w:t>
      </w:r>
      <w:r>
        <w:rPr>
          <w:rFonts w:ascii="Times New Roman" w:hAnsi="Times New Roman" w:cs="Times New Roman"/>
          <w:sz w:val="28"/>
          <w:szCs w:val="28"/>
        </w:rPr>
        <w:t>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документов в уполномоченный орган;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III. Состав, последовательность и сроки выполнения, административных процедур, требования к порядку их выполнения , в том числе особенности выполнения административных процедур в электронной форме, а также особенности выполнения а</w:t>
      </w:r>
      <w:r>
        <w:rPr>
          <w:sz w:val="28"/>
          <w:szCs w:val="28"/>
        </w:rPr>
        <w:t>дминистративных процедур в МФЦ</w:t>
      </w:r>
    </w:p>
    <w:p w:rsidR="004F6F22" w:rsidRDefault="004F6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Предоставление муниципальной услуги включает в себя следующие административные процедуры: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 (организации),</w:t>
      </w:r>
      <w:r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 (при необходимости), и получение на них ответов;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</w:t>
      </w:r>
      <w:r>
        <w:rPr>
          <w:rFonts w:ascii="Times New Roman" w:hAnsi="Times New Roman" w:cs="Times New Roman"/>
          <w:sz w:val="28"/>
          <w:szCs w:val="28"/>
        </w:rPr>
        <w:t>е) заявителю документов, являющихся результатом предоставления муниципальной услуги.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о предоставлении муниципальной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Основание для начала административной процедуры: поступление заявления о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ьной услуги (далее - заявление) в уполномоченный орган либо в МФЦ.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</w:t>
      </w:r>
      <w:r>
        <w:rPr>
          <w:rFonts w:ascii="Times New Roman" w:hAnsi="Times New Roman" w:cs="Times New Roman"/>
          <w:sz w:val="28"/>
          <w:szCs w:val="28"/>
        </w:rPr>
        <w:t>оизводство или специалист структурного подразделения уполномоченного органа, ответственный за предоставление муниципальной услуги, сотрудник МФЦ, специалист уполномоченного органа - секретарь комиссии.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</w:t>
      </w:r>
      <w:r>
        <w:rPr>
          <w:rFonts w:ascii="Times New Roman" w:hAnsi="Times New Roman" w:cs="Times New Roman"/>
          <w:sz w:val="28"/>
          <w:szCs w:val="28"/>
        </w:rPr>
        <w:t>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органом, но не позднее следующего рабочего дня с даты регистрации заявления в МФЦ. При этом датой подачи заявителем заявления и документов является дата поступления заявления в уполномоченный орган.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представление заявителем </w:t>
      </w: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 регистрация заявления.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</w:t>
      </w:r>
      <w:r>
        <w:rPr>
          <w:rFonts w:ascii="Times New Roman" w:hAnsi="Times New Roman" w:cs="Times New Roman"/>
          <w:sz w:val="28"/>
          <w:szCs w:val="28"/>
        </w:rPr>
        <w:t>трации заявлений с проставлением в заявлении отметки о регистрации.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регистрация заявления осуществляется в течение 1 рабочего дня с момента поступления заявления в уполномоченный орган.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межведомственных запросов в органы (организации), участвующие в предоставлении муниципальной услуги (при необходимости), и получение на них ответов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Основание для начала административной процедуры: непредставление заявителем документов (сведений), кото</w:t>
      </w:r>
      <w:r>
        <w:rPr>
          <w:rFonts w:ascii="Times New Roman" w:hAnsi="Times New Roman" w:cs="Times New Roman"/>
          <w:sz w:val="28"/>
          <w:szCs w:val="28"/>
        </w:rPr>
        <w:t>рые он вправе предоставить по собственной инициативе.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Лапазского сельсовета - секретарь комиссии.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ответственным специалистом в течение 5 рабочих дней с момента приема и регистрации за</w:t>
      </w:r>
      <w:r>
        <w:rPr>
          <w:rFonts w:ascii="Times New Roman" w:hAnsi="Times New Roman" w:cs="Times New Roman"/>
          <w:sz w:val="28"/>
          <w:szCs w:val="28"/>
        </w:rPr>
        <w:t>явления межведомственного запроса;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 в течение 5 рабочих дней.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</w:t>
      </w:r>
      <w:r>
        <w:rPr>
          <w:rFonts w:ascii="Times New Roman" w:hAnsi="Times New Roman" w:cs="Times New Roman"/>
          <w:sz w:val="28"/>
          <w:szCs w:val="28"/>
        </w:rPr>
        <w:t>ой процедуры: получение ответа на межведомственный запрос.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и зарегистрированные 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межведомственного информационного взаимодействия документы и информация передаются специалисту администрации Лапазского сельсовета - секретарю комиссии, ответственному за предоставление муниципальной услуги, в день их поступления для приобщения </w:t>
      </w:r>
      <w:r>
        <w:rPr>
          <w:rFonts w:ascii="Times New Roman" w:hAnsi="Times New Roman" w:cs="Times New Roman"/>
          <w:sz w:val="28"/>
          <w:szCs w:val="28"/>
        </w:rPr>
        <w:t>к заявлению и прилагаемым к нему документам.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Рассмотрение Комиссией обосновывающих документов и принятие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уполномоченным органом решения по итогам работы Комиссии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Основание для начала административной процедуры: поступление зарегистрированного заявлен</w:t>
      </w:r>
      <w:r>
        <w:rPr>
          <w:rFonts w:ascii="Times New Roman" w:hAnsi="Times New Roman" w:cs="Times New Roman"/>
          <w:sz w:val="28"/>
          <w:szCs w:val="28"/>
        </w:rPr>
        <w:t>ия с соответствующими документами и ответов на межведомственные запросы (в случае их направления) в Комиссию.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адми</w:t>
      </w:r>
      <w:r>
        <w:rPr>
          <w:rFonts w:ascii="Times New Roman" w:hAnsi="Times New Roman" w:cs="Times New Roman"/>
          <w:sz w:val="28"/>
          <w:szCs w:val="28"/>
        </w:rPr>
        <w:t>нистрации Лапазского сельсовета - секретарь комиссии.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зврат без рассмотрения заявления и прилагаемых документов в соответствии с </w:t>
      </w:r>
      <w:hyperlink r:id="rId11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пунктом 20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определение перечня дополнительных документов (заключения (акты)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</w:t>
      </w:r>
      <w:r>
        <w:rPr>
          <w:rFonts w:ascii="Times New Roman" w:hAnsi="Times New Roman" w:cs="Times New Roman"/>
          <w:sz w:val="28"/>
          <w:szCs w:val="28"/>
        </w:rPr>
        <w:t>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</w:t>
      </w:r>
      <w:r>
        <w:rPr>
          <w:rFonts w:ascii="Times New Roman" w:hAnsi="Times New Roman" w:cs="Times New Roman"/>
          <w:sz w:val="28"/>
          <w:szCs w:val="28"/>
        </w:rPr>
        <w:t>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работа Ко</w:t>
      </w:r>
      <w:r>
        <w:rPr>
          <w:rFonts w:ascii="Times New Roman" w:hAnsi="Times New Roman" w:cs="Times New Roman"/>
          <w:sz w:val="28"/>
          <w:szCs w:val="28"/>
        </w:rPr>
        <w:t>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Комиссией заключения в </w:t>
      </w:r>
      <w:r>
        <w:rPr>
          <w:rFonts w:ascii="Times New Roman" w:hAnsi="Times New Roman" w:cs="Times New Roman"/>
          <w:sz w:val="28"/>
          <w:szCs w:val="28"/>
        </w:rPr>
        <w:t>порядке, предусмотренном пунктом 47 Положения, по форме приложения 1 к Положению;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</w:t>
      </w:r>
      <w:r>
        <w:rPr>
          <w:rFonts w:ascii="Times New Roman" w:hAnsi="Times New Roman" w:cs="Times New Roman"/>
          <w:sz w:val="28"/>
          <w:szCs w:val="28"/>
        </w:rPr>
        <w:t>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</w:t>
      </w:r>
      <w:r>
        <w:rPr>
          <w:rFonts w:ascii="Times New Roman" w:hAnsi="Times New Roman" w:cs="Times New Roman"/>
          <w:sz w:val="28"/>
          <w:szCs w:val="28"/>
        </w:rPr>
        <w:t>ции, проводящей обследование);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администрацией Лапазского сельсовета решения по итогам работы Комиссии.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r:id="rId12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пунктом 20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возврат без рассмотрения заявления и прилагаемых документов в случае, предусмотренном </w:t>
      </w:r>
      <w:hyperlink r:id="rId13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пунктом 20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администрацией Лапазского сельсовета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</w:t>
      </w:r>
      <w:r>
        <w:rPr>
          <w:rFonts w:ascii="Times New Roman" w:hAnsi="Times New Roman" w:cs="Times New Roman"/>
          <w:sz w:val="28"/>
          <w:szCs w:val="28"/>
        </w:rPr>
        <w:t>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постановление ре</w:t>
      </w:r>
      <w:r>
        <w:rPr>
          <w:rFonts w:ascii="Times New Roman" w:hAnsi="Times New Roman" w:cs="Times New Roman"/>
          <w:sz w:val="28"/>
          <w:szCs w:val="28"/>
        </w:rPr>
        <w:t>гистрируются в электронном документообороте.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Комиссией решения оформленного в виде заключения - в течение 30 календарных дней с даты регистрации заявления;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возврат Комиссией без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 (при наличии оснований) - в течение 15 календарных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истечения срока принятия Комиссией решения (заключения);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заключения Комиссии в установленном им порядке, а в с</w:t>
      </w:r>
      <w:r>
        <w:rPr>
          <w:rFonts w:ascii="Times New Roman" w:hAnsi="Times New Roman" w:cs="Times New Roman"/>
          <w:sz w:val="28"/>
          <w:szCs w:val="28"/>
        </w:rPr>
        <w:t>лучае обследования жилых помещений, получивших повреждения в результате чрезвычайной ситуации – в течение 10 календарных дней со дня получения заключения Комиссии, уполномоченный орган принимает в установленном им порядке решение и издает распоряжение с ук</w:t>
      </w:r>
      <w:r>
        <w:rPr>
          <w:rFonts w:ascii="Times New Roman" w:hAnsi="Times New Roman" w:cs="Times New Roman"/>
          <w:sz w:val="28"/>
          <w:szCs w:val="28"/>
        </w:rPr>
        <w:t>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заявителю документа, являющегося результатом предоставления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Основание для начала административной процедуры: принятие уполномоченным органом решения и издание постановления.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административного действия, входящем в состав административной процедуры: специалист администрации Лапазского сельсовета - секретарь комиссии.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по </w:t>
      </w:r>
      <w:r>
        <w:rPr>
          <w:rFonts w:ascii="Times New Roman" w:hAnsi="Times New Roman" w:cs="Times New Roman"/>
          <w:sz w:val="28"/>
          <w:szCs w:val="28"/>
        </w:rPr>
        <w:t>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Государственную жилищную инспекцию по Оренбургской области в случае признания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</w:t>
      </w:r>
      <w:r>
        <w:rPr>
          <w:rFonts w:ascii="Times New Roman" w:hAnsi="Times New Roman" w:cs="Times New Roman"/>
          <w:sz w:val="28"/>
          <w:szCs w:val="28"/>
        </w:rPr>
        <w:t>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</w:t>
      </w:r>
      <w:r>
        <w:rPr>
          <w:rFonts w:ascii="Times New Roman" w:hAnsi="Times New Roman" w:cs="Times New Roman"/>
          <w:sz w:val="28"/>
          <w:szCs w:val="28"/>
        </w:rPr>
        <w:t>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наличие решения уполномоченного органа.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</w:t>
      </w:r>
      <w:r>
        <w:rPr>
          <w:rFonts w:ascii="Times New Roman" w:hAnsi="Times New Roman" w:cs="Times New Roman"/>
          <w:sz w:val="28"/>
          <w:szCs w:val="28"/>
        </w:rPr>
        <w:t>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документы регистрируются в системе электронного докуме</w:t>
      </w:r>
      <w:r>
        <w:rPr>
          <w:rFonts w:ascii="Times New Roman" w:hAnsi="Times New Roman" w:cs="Times New Roman"/>
          <w:sz w:val="28"/>
          <w:szCs w:val="28"/>
        </w:rPr>
        <w:t>нтооборота.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процедуры: 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со дня принятия решения, предусмотренного </w:t>
      </w:r>
      <w:hyperlink r:id="rId14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пунктом 32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Standard"/>
        <w:jc w:val="center"/>
      </w:pPr>
      <w:r>
        <w:rPr>
          <w:b/>
          <w:bCs w:val="0"/>
        </w:rPr>
        <w:t>Порядок</w:t>
      </w:r>
      <w:r>
        <w:t xml:space="preserve"> </w:t>
      </w:r>
      <w:r>
        <w:rPr>
          <w:b/>
          <w:bCs w:val="0"/>
        </w:rPr>
        <w:t>исправления допущенных опечаток и ошибок</w:t>
      </w:r>
      <w:r>
        <w:t xml:space="preserve"> </w:t>
      </w:r>
      <w:r>
        <w:rPr>
          <w:b/>
          <w:bCs w:val="0"/>
        </w:rPr>
        <w:t>в выданных в результате предоставления</w:t>
      </w:r>
      <w:r>
        <w:t xml:space="preserve"> </w:t>
      </w:r>
      <w:r>
        <w:rPr>
          <w:b/>
          <w:bCs w:val="0"/>
        </w:rPr>
        <w:t>государственной услуги документах</w:t>
      </w:r>
    </w:p>
    <w:p w:rsidR="004F6F22" w:rsidRDefault="00FA718F">
      <w:pPr>
        <w:pStyle w:val="Standard"/>
        <w:jc w:val="both"/>
      </w:pPr>
      <w:r>
        <w:t> </w:t>
      </w:r>
    </w:p>
    <w:p w:rsidR="004F6F22" w:rsidRDefault="00FA718F">
      <w:pPr>
        <w:pStyle w:val="Standard"/>
        <w:ind w:firstLine="540"/>
        <w:jc w:val="both"/>
      </w:pPr>
      <w:r>
        <w:t>34. В случае выявления опечаток и (или) ошибок, допущенных в документах, выданных в результате предоставления муниципальной услуги, заявитель имеет право обратиться с заявлением об</w:t>
      </w:r>
      <w:r>
        <w:t xml:space="preserve"> исправлении опечаток и (или) ошибок, допущенных в выданных в результате предоставления муниципальной услуги документах.</w:t>
      </w:r>
    </w:p>
    <w:p w:rsidR="004F6F22" w:rsidRDefault="00FA718F">
      <w:pPr>
        <w:pStyle w:val="Standard"/>
        <w:ind w:firstLine="540"/>
        <w:jc w:val="both"/>
      </w:pPr>
      <w:r>
        <w:t>35. Уполномоченное должностное лицо администрации Рыбкинского сельсовета рассматривает заявление, представленное заявителем, и проводит</w:t>
      </w:r>
      <w:r>
        <w:t xml:space="preserve"> проверку указанных в заявлении сведений.</w:t>
      </w:r>
    </w:p>
    <w:p w:rsidR="004F6F22" w:rsidRDefault="00FA718F">
      <w:pPr>
        <w:pStyle w:val="Standard"/>
        <w:ind w:firstLine="540"/>
        <w:jc w:val="both"/>
      </w:pPr>
      <w:r>
        <w:t>36. В случае выявления допущенных опечаток и (или) ошибок в выданных в результате предоставления муниципальной услуги документах, уполномоченное должностное лицо администрации Лапазского сельсовета осуществляет исп</w:t>
      </w:r>
      <w:r>
        <w:t>равление и (или) замену документа, в котором имеется опечатка (ошибка).</w:t>
      </w:r>
    </w:p>
    <w:p w:rsidR="004F6F22" w:rsidRDefault="00FA718F">
      <w:pPr>
        <w:pStyle w:val="Standard"/>
        <w:ind w:firstLine="708"/>
        <w:jc w:val="both"/>
      </w:pPr>
      <w:r>
        <w:t>В случае отсутствия опечаток и (или) ошибок в документах, выданных в результате предоставления муниципальной услуги, уполномоченное должностное лицо администрации Лапазского сельсовета</w:t>
      </w:r>
      <w:r>
        <w:t xml:space="preserve"> письменно сообщает заявителю об отсутствии опечаток и (или) ошибок в выданных документах.</w:t>
      </w:r>
    </w:p>
    <w:p w:rsidR="004F6F22" w:rsidRDefault="00FA718F">
      <w:pPr>
        <w:pStyle w:val="Standard"/>
        <w:ind w:firstLine="540"/>
        <w:jc w:val="both"/>
      </w:pPr>
      <w:r>
        <w:t>37. Максимальный срок выполнения административной процедуры: 5 рабочих дней со дня регистрации заявления.</w:t>
      </w:r>
    </w:p>
    <w:p w:rsidR="004F6F22" w:rsidRDefault="004F6F22">
      <w:pPr>
        <w:pStyle w:val="Standard"/>
        <w:ind w:firstLine="540"/>
        <w:jc w:val="both"/>
      </w:pP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IV. Формы контроля за исполнением </w:t>
      </w:r>
      <w:r>
        <w:rPr>
          <w:sz w:val="28"/>
          <w:szCs w:val="28"/>
        </w:rPr>
        <w:t>административного регламента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Порядок осуществления текущего контроля за соблюдением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 исполнением ответственными должностными лицами положений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и иных нормативных правовых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актов, устанавливающих требования к предоставлению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</w:t>
      </w:r>
      <w:r>
        <w:rPr>
          <w:sz w:val="28"/>
          <w:szCs w:val="28"/>
        </w:rPr>
        <w:t>ципальной услуги, также принятием ими решений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</w:t>
      </w:r>
      <w:r>
        <w:rPr>
          <w:rFonts w:ascii="Times New Roman" w:hAnsi="Times New Roman" w:cs="Times New Roman"/>
          <w:sz w:val="28"/>
          <w:szCs w:val="28"/>
        </w:rPr>
        <w:t>пальной услуги, осуществляется руководителем уполномоченного органа либо лицом его замещающим.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Порядок и периодичность осуществления плановых и внеплановых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проверок полноты и качества предоставления муниципальной</w:t>
      </w:r>
    </w:p>
    <w:p w:rsidR="004F6F22" w:rsidRDefault="00FA718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услуги, в том числе порядок и формы контро</w:t>
      </w:r>
      <w:r>
        <w:rPr>
          <w:sz w:val="28"/>
          <w:szCs w:val="28"/>
        </w:rPr>
        <w:t>ля полноты и качества предоставления муниципальной услуги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</w:t>
      </w:r>
      <w:r>
        <w:rPr>
          <w:rFonts w:ascii="Times New Roman" w:hAnsi="Times New Roman" w:cs="Times New Roman"/>
          <w:sz w:val="28"/>
          <w:szCs w:val="28"/>
        </w:rPr>
        <w:t>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руководит</w:t>
      </w:r>
      <w:r>
        <w:rPr>
          <w:rFonts w:ascii="Times New Roman" w:hAnsi="Times New Roman" w:cs="Times New Roman"/>
          <w:sz w:val="28"/>
          <w:szCs w:val="28"/>
        </w:rPr>
        <w:t>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4F6F22" w:rsidRDefault="00FA718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Рассмотрение жалобы </w:t>
      </w:r>
      <w:r>
        <w:rPr>
          <w:rFonts w:ascii="Times New Roman" w:hAnsi="Times New Roman" w:cs="Times New Roman"/>
          <w:sz w:val="28"/>
          <w:szCs w:val="28"/>
        </w:rPr>
        <w:t xml:space="preserve">заявителя осуществляется в соответствии с </w:t>
      </w:r>
      <w:hyperlink r:id="rId15" w:history="1">
        <w:r>
          <w:rPr>
            <w:rFonts w:ascii="Times New Roman" w:hAnsi="Times New Roman" w:cs="Times New Roman"/>
            <w:color w:val="00000A"/>
            <w:sz w:val="28"/>
            <w:szCs w:val="28"/>
          </w:rPr>
          <w:t>разделом 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</w:t>
      </w:r>
      <w:r>
        <w:rPr>
          <w:rFonts w:ascii="Times New Roman" w:hAnsi="Times New Roman" w:cs="Times New Roman"/>
          <w:sz w:val="28"/>
          <w:szCs w:val="28"/>
        </w:rPr>
        <w:t>щению и о мерах, принятых в отношении виновных лиц.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Контроль полноты и качества предоставления муниципальной услуги со с</w:t>
      </w:r>
      <w:r>
        <w:rPr>
          <w:rFonts w:ascii="Times New Roman" w:hAnsi="Times New Roman" w:cs="Times New Roman"/>
          <w:sz w:val="28"/>
          <w:szCs w:val="28"/>
        </w:rPr>
        <w:t>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должностных лиц органа </w:t>
      </w:r>
      <w:r>
        <w:rPr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Должностные лица уполномоченного органа несут 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Персональная ответственность специалистов закрепляется в их должностн</w:t>
      </w:r>
      <w:r>
        <w:rPr>
          <w:rFonts w:ascii="Times New Roman" w:hAnsi="Times New Roman" w:cs="Times New Roman"/>
          <w:sz w:val="28"/>
          <w:szCs w:val="28"/>
        </w:rPr>
        <w:t>ых инструкциях в соответствии с требованиями законодательства.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Title"/>
        <w:jc w:val="center"/>
        <w:outlineLvl w:val="1"/>
      </w:pPr>
      <w:bookmarkStart w:id="6" w:name="Par353"/>
      <w:bookmarkEnd w:id="6"/>
      <w:r>
        <w:rPr>
          <w:sz w:val="28"/>
          <w:szCs w:val="28"/>
        </w:rPr>
        <w:t>Раздел V. Досудебный (внесудебный) порядок  обжалования решений и действий (бездействия) органа местного самоуправления, предоставляющего муниципальную услугу, МФЦ, а также их должностных лиц,</w:t>
      </w:r>
      <w:r>
        <w:rPr>
          <w:sz w:val="28"/>
          <w:szCs w:val="28"/>
        </w:rPr>
        <w:t xml:space="preserve"> муниципальных служащих, работников</w:t>
      </w:r>
    </w:p>
    <w:p w:rsidR="004F6F22" w:rsidRDefault="004F6F22">
      <w:pPr>
        <w:pStyle w:val="ConsPlusTitle"/>
        <w:jc w:val="center"/>
        <w:outlineLvl w:val="1"/>
        <w:rPr>
          <w:sz w:val="28"/>
          <w:szCs w:val="28"/>
        </w:rPr>
      </w:pP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Жалоба на решения, действия (бездействие) упо</w:t>
      </w:r>
      <w:r>
        <w:rPr>
          <w:rFonts w:ascii="Times New Roman" w:hAnsi="Times New Roman" w:cs="Times New Roman"/>
          <w:sz w:val="28"/>
          <w:szCs w:val="28"/>
        </w:rPr>
        <w:t>лномоченного органа, его должностных лиц, муниципальных служащих подается для рассмотрения в уполномоченный орган.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решения руководителя уполномоченного органа, жалоба направляется в адрес главы администрации Лапазского сельсовета, кури</w:t>
      </w:r>
      <w:r>
        <w:rPr>
          <w:rFonts w:ascii="Times New Roman" w:hAnsi="Times New Roman" w:cs="Times New Roman"/>
          <w:sz w:val="28"/>
          <w:szCs w:val="28"/>
        </w:rPr>
        <w:t>рующего соответствующую сферу.</w:t>
      </w:r>
    </w:p>
    <w:p w:rsidR="004F6F22" w:rsidRDefault="00FA718F">
      <w:pPr>
        <w:pStyle w:val="Standard"/>
        <w:ind w:firstLine="540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4F6F22" w:rsidRDefault="00FA718F">
      <w:pPr>
        <w:pStyle w:val="Standard"/>
        <w:ind w:firstLine="540"/>
        <w:jc w:val="both"/>
      </w:pPr>
      <w:r>
        <w:t>Жалобы на решения и действия (бездействие) МФЦ подаются учредителю МФЦ.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Информация о порядке подачи и рассмотрения жалобы размещает</w:t>
      </w:r>
      <w:r>
        <w:rPr>
          <w:rFonts w:ascii="Times New Roman" w:hAnsi="Times New Roman" w:cs="Times New Roman"/>
          <w:sz w:val="28"/>
          <w:szCs w:val="28"/>
        </w:rPr>
        <w:t>ся на информационных стендах в местах предоставления муниципальной услуги, на официальном сайте, Портале.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Информирование заявителей о порядке подачи и рассмотрения жалоб осуществляется в следующих формах (по выбору заявителя):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устной (при личном обраще</w:t>
      </w:r>
      <w:r>
        <w:rPr>
          <w:rFonts w:ascii="Times New Roman" w:hAnsi="Times New Roman" w:cs="Times New Roman"/>
          <w:sz w:val="28"/>
          <w:szCs w:val="28"/>
        </w:rPr>
        <w:t>нии заявителя и/или по телефону);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</w:t>
      </w:r>
      <w:r>
        <w:rPr>
          <w:rFonts w:ascii="Times New Roman" w:hAnsi="Times New Roman" w:cs="Times New Roman"/>
          <w:sz w:val="28"/>
          <w:szCs w:val="28"/>
        </w:rPr>
        <w:t>фициальном сайте уполномоченного органа, Портале.</w:t>
      </w:r>
    </w:p>
    <w:p w:rsidR="004F6F22" w:rsidRDefault="00FA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</w:t>
      </w:r>
      <w:r>
        <w:rPr>
          <w:rFonts w:ascii="Times New Roman" w:hAnsi="Times New Roman" w:cs="Times New Roman"/>
          <w:sz w:val="28"/>
          <w:szCs w:val="28"/>
        </w:rPr>
        <w:t>служащих, работников:</w:t>
      </w:r>
    </w:p>
    <w:p w:rsidR="004F6F22" w:rsidRDefault="00FA718F">
      <w:pPr>
        <w:pStyle w:val="Standard"/>
        <w:ind w:firstLine="540"/>
        <w:jc w:val="both"/>
      </w:pPr>
      <w:r>
        <w:t>Федеральный закон от 27.07.2010 N 210-ФЗ "Об организации предоставления государственных и муниципальных услуг";</w:t>
      </w:r>
    </w:p>
    <w:p w:rsidR="004F6F22" w:rsidRDefault="00FA718F">
      <w:pPr>
        <w:pStyle w:val="Standard"/>
        <w:ind w:firstLine="540"/>
        <w:jc w:val="both"/>
      </w:pPr>
      <w:r>
        <w:t>Постановление Правительства РФ от 16.08.2012 N 840 "О порядке подачи и рассмотрения жалоб на решения и действия (бездейств</w:t>
      </w:r>
      <w:r>
        <w:t>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</w:t>
      </w:r>
      <w:r>
        <w:t xml:space="preserve">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</w:t>
      </w:r>
      <w:r>
        <w:t>их работников, а также многофункциональных центров предоставления государственных и муниципальных услуг и их работников".</w:t>
      </w:r>
    </w:p>
    <w:p w:rsidR="004F6F22" w:rsidRDefault="00FA718F">
      <w:pPr>
        <w:pStyle w:val="Standard"/>
        <w:ind w:firstLine="540"/>
        <w:jc w:val="both"/>
      </w:pPr>
      <w:r>
        <w:t>48. Информация, указанная в разделе V настоящего Административного регламента, подлежит обязательному размещению на Портале.</w:t>
      </w:r>
    </w:p>
    <w:p w:rsidR="004F6F22" w:rsidRDefault="004F6F22">
      <w:pPr>
        <w:pStyle w:val="Standard"/>
        <w:ind w:firstLine="540"/>
        <w:jc w:val="both"/>
      </w:pPr>
    </w:p>
    <w:p w:rsidR="004F6F22" w:rsidRDefault="00FA71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</w:t>
      </w:r>
      <w:r>
        <w:rPr>
          <w:rFonts w:ascii="Times New Roman" w:hAnsi="Times New Roman" w:cs="Times New Roman"/>
          <w:sz w:val="28"/>
          <w:szCs w:val="28"/>
        </w:rPr>
        <w:t>ие</w:t>
      </w:r>
    </w:p>
    <w:p w:rsidR="004F6F22" w:rsidRDefault="00FA71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6F22" w:rsidRDefault="004F6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F22" w:rsidRDefault="00FA718F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:rsidR="004F6F22" w:rsidRDefault="00FA7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F6F22" w:rsidRDefault="00FA7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4F6F22" w:rsidRDefault="00FA7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 имя,   отчество   полностью</w:t>
      </w:r>
    </w:p>
    <w:p w:rsidR="004F6F22" w:rsidRDefault="00FA7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(при наличии))</w:t>
      </w:r>
    </w:p>
    <w:p w:rsidR="004F6F22" w:rsidRDefault="00FA7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проживающего(ей) по адресу:</w:t>
      </w:r>
    </w:p>
    <w:p w:rsidR="004F6F22" w:rsidRDefault="00FA7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F6F22" w:rsidRDefault="00FA7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F6F22" w:rsidRDefault="00FA7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4F6F22" w:rsidRDefault="00FA7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</w:t>
      </w:r>
    </w:p>
    <w:p w:rsidR="004F6F22" w:rsidRDefault="00FA7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</w:t>
      </w:r>
    </w:p>
    <w:p w:rsidR="004F6F22" w:rsidRDefault="004F6F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6F22" w:rsidRDefault="00FA7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92"/>
      <w:bookmarkEnd w:id="7"/>
      <w:r>
        <w:rPr>
          <w:rFonts w:ascii="Times New Roman" w:hAnsi="Times New Roman" w:cs="Times New Roman"/>
          <w:sz w:val="24"/>
          <w:szCs w:val="24"/>
        </w:rPr>
        <w:t>Заявление &lt;*&gt;</w:t>
      </w:r>
    </w:p>
    <w:p w:rsidR="004F6F22" w:rsidRDefault="00FA71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заявления является примерной)</w:t>
      </w:r>
    </w:p>
    <w:p w:rsidR="004F6F22" w:rsidRDefault="004F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провести  оценку  (помещения, жилого помещения, многоквартирного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дома) по адресу: ________________________________________________________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соответствие требованиям, установленным Положением о признании помещения жилым   помещением,   ж</w:t>
      </w:r>
      <w:r>
        <w:rPr>
          <w:rFonts w:ascii="Times New Roman" w:hAnsi="Times New Roman" w:cs="Times New Roman"/>
          <w:sz w:val="24"/>
          <w:szCs w:val="24"/>
        </w:rPr>
        <w:t>илого   помещения   непригодным   для  проживания  и многоквартирного  дома  аварийным  и  подлежащим  сносу  или реконструкции, садового  дома  жилым  домом  и  жилого  дома  садовым  домом, утвержденным постановлением  Правительства  Российской  Федераци</w:t>
      </w:r>
      <w:r>
        <w:rPr>
          <w:rFonts w:ascii="Times New Roman" w:hAnsi="Times New Roman" w:cs="Times New Roman"/>
          <w:sz w:val="24"/>
          <w:szCs w:val="24"/>
        </w:rPr>
        <w:t>и от 28 января 2006 года N  47  "Об  утверждении  Положения  о признании помещения жилым помещением, жилого   помещения   непригодным   для  проживания,  многоквартирного  дома аварийным и подлежащим сносу или реконструкции, садового дома жилым домом и жил</w:t>
      </w:r>
      <w:r>
        <w:rPr>
          <w:rFonts w:ascii="Times New Roman" w:hAnsi="Times New Roman" w:cs="Times New Roman"/>
          <w:sz w:val="24"/>
          <w:szCs w:val="24"/>
        </w:rPr>
        <w:t>ого дома садовым домом", и признать: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помещение жилым помещением;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жилое  помещение  непригодным  для  проживания  и  многоквартирный  дом аварийным и подлежащим сносу или реконструкции;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многоквартирный дом аварийным и подлежащим сносу или реконс</w:t>
      </w:r>
      <w:r>
        <w:rPr>
          <w:rFonts w:ascii="Times New Roman" w:hAnsi="Times New Roman" w:cs="Times New Roman"/>
          <w:sz w:val="24"/>
          <w:szCs w:val="24"/>
        </w:rPr>
        <w:t>трукции.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Оцениваемое  (помещение,  жилое  помещение,  жилое помещение – квартира N  ___________,  расположенное  в  многоквартирном  жилом  доме, подлежащем оценке) находится у меня в пользовании (собственности) на основании: 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6F22" w:rsidRDefault="004F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(мы) даю(ем) согла</w:t>
      </w:r>
      <w:r>
        <w:rPr>
          <w:rFonts w:ascii="Times New Roman" w:hAnsi="Times New Roman" w:cs="Times New Roman"/>
          <w:sz w:val="24"/>
          <w:szCs w:val="24"/>
        </w:rPr>
        <w:t>сие на проверку указанных в заявлении сведений и на запрос документов, необходимых для рассмотрения заявления.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 (мы)  предупрежден(ы)  о  том,  что  в случае выявления сведений, не соответствующих  указанным  в  заявлении,  за  представление  недосто</w:t>
      </w:r>
      <w:r>
        <w:rPr>
          <w:rFonts w:ascii="Times New Roman" w:hAnsi="Times New Roman" w:cs="Times New Roman"/>
          <w:sz w:val="24"/>
          <w:szCs w:val="24"/>
        </w:rPr>
        <w:t>верной информации,   заведомо   ложных   сведений   мне  (нам)  будет  отказано  в предоставлении муниципальной услуги.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 получения  результата  предоставления  муниципальной услуги либо отказа в ее предоставлении (нужное подчеркнуть):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лично в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многофункциональном центре;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лично в органе, предоставляющем муниципальную услугу;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посредством почтовой связи на адрес: __________________________________________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 адрес  электронной  почты,  посредством федеральной государственной информационной системы.</w:t>
      </w:r>
    </w:p>
    <w:p w:rsidR="004F6F22" w:rsidRDefault="004F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F6F22" w:rsidRDefault="004F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F22" w:rsidRDefault="004F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_____________ "___" _____________ 20___ года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(Ф.И.О.)              (подпись)</w:t>
      </w:r>
    </w:p>
    <w:p w:rsidR="004F6F22" w:rsidRDefault="004F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F22" w:rsidRDefault="004F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________________________________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время (часы, минуты)</w:t>
      </w:r>
    </w:p>
    <w:p w:rsidR="004F6F22" w:rsidRDefault="004F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должностного лица ________________________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(расшифровка подписи)</w:t>
      </w:r>
    </w:p>
    <w:p w:rsidR="004F6F22" w:rsidRDefault="004F6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F6F22" w:rsidRDefault="00FA7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заявления на официальном бланке.</w:t>
      </w:r>
    </w:p>
    <w:p w:rsidR="004F6F22" w:rsidRDefault="004F6F22">
      <w:pPr>
        <w:pStyle w:val="Standard"/>
        <w:rPr>
          <w:sz w:val="24"/>
          <w:szCs w:val="24"/>
        </w:rPr>
      </w:pPr>
    </w:p>
    <w:p w:rsidR="004F6F22" w:rsidRDefault="004F6F22">
      <w:pPr>
        <w:pStyle w:val="Standard"/>
        <w:rPr>
          <w:sz w:val="24"/>
          <w:szCs w:val="24"/>
        </w:rPr>
      </w:pPr>
    </w:p>
    <w:p w:rsidR="004F6F22" w:rsidRDefault="004F6F22">
      <w:pPr>
        <w:pStyle w:val="Standard"/>
        <w:rPr>
          <w:sz w:val="24"/>
          <w:szCs w:val="24"/>
        </w:rPr>
      </w:pPr>
    </w:p>
    <w:p w:rsidR="004F6F22" w:rsidRDefault="004F6F22">
      <w:pPr>
        <w:pStyle w:val="Standard"/>
        <w:rPr>
          <w:sz w:val="24"/>
          <w:szCs w:val="24"/>
        </w:rPr>
      </w:pPr>
    </w:p>
    <w:p w:rsidR="004F6F22" w:rsidRDefault="004F6F22">
      <w:pPr>
        <w:pStyle w:val="Standard"/>
        <w:rPr>
          <w:sz w:val="24"/>
          <w:szCs w:val="24"/>
        </w:rPr>
      </w:pPr>
    </w:p>
    <w:p w:rsidR="004F6F22" w:rsidRDefault="004F6F22">
      <w:pPr>
        <w:pStyle w:val="Standard"/>
        <w:rPr>
          <w:sz w:val="24"/>
          <w:szCs w:val="24"/>
        </w:rPr>
      </w:pPr>
    </w:p>
    <w:p w:rsidR="004F6F22" w:rsidRDefault="004F6F22">
      <w:pPr>
        <w:pStyle w:val="Standard"/>
        <w:rPr>
          <w:sz w:val="24"/>
          <w:szCs w:val="24"/>
        </w:rPr>
      </w:pPr>
    </w:p>
    <w:p w:rsidR="004F6F22" w:rsidRDefault="004F6F22">
      <w:pPr>
        <w:pStyle w:val="Standard"/>
        <w:rPr>
          <w:sz w:val="24"/>
          <w:szCs w:val="24"/>
        </w:rPr>
      </w:pPr>
    </w:p>
    <w:p w:rsidR="004F6F22" w:rsidRDefault="004F6F22">
      <w:pPr>
        <w:pStyle w:val="Standard"/>
        <w:rPr>
          <w:sz w:val="24"/>
          <w:szCs w:val="24"/>
        </w:rPr>
      </w:pPr>
    </w:p>
    <w:p w:rsidR="004F6F22" w:rsidRDefault="004F6F22">
      <w:pPr>
        <w:pStyle w:val="Standard"/>
        <w:rPr>
          <w:sz w:val="24"/>
          <w:szCs w:val="24"/>
        </w:rPr>
      </w:pPr>
    </w:p>
    <w:p w:rsidR="004F6F22" w:rsidRDefault="004F6F22">
      <w:pPr>
        <w:pStyle w:val="Standard"/>
        <w:rPr>
          <w:sz w:val="24"/>
          <w:szCs w:val="24"/>
        </w:rPr>
      </w:pPr>
    </w:p>
    <w:p w:rsidR="004F6F22" w:rsidRDefault="004F6F22">
      <w:pPr>
        <w:pStyle w:val="Standard"/>
      </w:pPr>
    </w:p>
    <w:sectPr w:rsidR="004F6F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8F" w:rsidRDefault="00FA718F">
      <w:pPr>
        <w:spacing w:after="0" w:line="240" w:lineRule="auto"/>
      </w:pPr>
      <w:r>
        <w:separator/>
      </w:r>
    </w:p>
  </w:endnote>
  <w:endnote w:type="continuationSeparator" w:id="0">
    <w:p w:rsidR="00FA718F" w:rsidRDefault="00FA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8F" w:rsidRDefault="00FA71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718F" w:rsidRDefault="00FA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6F22"/>
    <w:rsid w:val="00482B32"/>
    <w:rsid w:val="004F6F22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ConsPlusNormal0">
    <w:name w:val="ConsPlusNormal Знак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ConsPlusNormal0">
    <w:name w:val="ConsPlusNormal Знак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392" TargetMode="External"/><Relationship Id="rId13" Type="http://schemas.openxmlformats.org/officeDocument/2006/relationships/hyperlink" Target="#Par175" TargetMode="External"/><Relationship Id="rId3" Type="http://schemas.openxmlformats.org/officeDocument/2006/relationships/settings" Target="settings.xml"/><Relationship Id="rId7" Type="http://schemas.openxmlformats.org/officeDocument/2006/relationships/hyperlink" Target="#Par34" TargetMode="External"/><Relationship Id="rId12" Type="http://schemas.openxmlformats.org/officeDocument/2006/relationships/hyperlink" Target="#Par175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#Par175" TargetMode="External"/><Relationship Id="rId5" Type="http://schemas.openxmlformats.org/officeDocument/2006/relationships/footnotes" Target="footnotes.xml"/><Relationship Id="rId15" Type="http://schemas.openxmlformats.org/officeDocument/2006/relationships/hyperlink" Target="#Par353" TargetMode="External"/><Relationship Id="rId10" Type="http://schemas.openxmlformats.org/officeDocument/2006/relationships/hyperlink" Target="#Par1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ar144" TargetMode="External"/><Relationship Id="rId14" Type="http://schemas.openxmlformats.org/officeDocument/2006/relationships/hyperlink" Target="#Par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6878</Words>
  <Characters>39206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cp:lastPrinted>2023-01-18T15:50:00Z</cp:lastPrinted>
  <dcterms:created xsi:type="dcterms:W3CDTF">2021-10-01T11:02:00Z</dcterms:created>
  <dcterms:modified xsi:type="dcterms:W3CDTF">2024-03-25T04:46:00Z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